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D3" w:rsidRDefault="009200D3" w:rsidP="009200D3">
      <w:pPr>
        <w:shd w:val="clear" w:color="auto" w:fill="FFFFFF"/>
        <w:spacing w:before="120" w:after="120" w:line="240" w:lineRule="auto"/>
        <w:ind w:left="120" w:right="120"/>
        <w:jc w:val="center"/>
        <w:outlineLvl w:val="0"/>
        <w:rPr>
          <w:rFonts w:ascii="Segoe UI" w:eastAsia="Times New Roman" w:hAnsi="Segoe UI" w:cs="Segoe UI"/>
          <w:color w:val="00B050"/>
          <w:kern w:val="36"/>
          <w:sz w:val="36"/>
          <w:szCs w:val="36"/>
          <w:lang w:eastAsia="ru-RU"/>
        </w:rPr>
      </w:pPr>
      <w:r w:rsidRPr="009200D3">
        <w:rPr>
          <w:rFonts w:ascii="Segoe UI" w:eastAsia="Times New Roman" w:hAnsi="Segoe UI" w:cs="Segoe UI"/>
          <w:color w:val="00B050"/>
          <w:kern w:val="36"/>
          <w:sz w:val="36"/>
          <w:szCs w:val="36"/>
          <w:lang w:eastAsia="ru-RU"/>
        </w:rPr>
        <w:t>Духовно-нравственные ориентиры в жизни человека</w:t>
      </w:r>
    </w:p>
    <w:p w:rsidR="009200D3" w:rsidRPr="009200D3" w:rsidRDefault="009200D3" w:rsidP="009200D3">
      <w:pPr>
        <w:shd w:val="clear" w:color="auto" w:fill="FFFFFF"/>
        <w:spacing w:before="120" w:after="120" w:line="240" w:lineRule="auto"/>
        <w:ind w:left="120" w:right="120"/>
        <w:jc w:val="center"/>
        <w:outlineLvl w:val="0"/>
        <w:rPr>
          <w:rFonts w:ascii="Segoe UI" w:eastAsia="Times New Roman" w:hAnsi="Segoe UI" w:cs="Segoe UI"/>
          <w:color w:val="00B050"/>
          <w:kern w:val="36"/>
          <w:sz w:val="36"/>
          <w:szCs w:val="36"/>
          <w:lang w:eastAsia="ru-RU"/>
        </w:rPr>
      </w:pPr>
    </w:p>
    <w:p w:rsidR="009200D3" w:rsidRPr="009200D3" w:rsidRDefault="009200D3" w:rsidP="009200D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hyperlink r:id="rId4" w:history="1">
        <w:r w:rsidRPr="009200D3">
          <w:rPr>
            <w:rFonts w:ascii="Segoe UI" w:eastAsia="Times New Roman" w:hAnsi="Segoe UI" w:cs="Segoe UI"/>
            <w:color w:val="4A4A4A"/>
            <w:sz w:val="26"/>
            <w:u w:val="single"/>
            <w:lang w:eastAsia="ru-RU"/>
          </w:rPr>
          <w:t>Внутренний мир человека и его личностные качества</w:t>
        </w:r>
      </w:hyperlink>
    </w:p>
    <w:p w:rsidR="009200D3" w:rsidRDefault="009200D3" w:rsidP="009200D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A4A4A"/>
          <w:sz w:val="20"/>
          <w:szCs w:val="20"/>
          <w:lang w:eastAsia="ru-RU"/>
        </w:rPr>
      </w:pPr>
      <w:r w:rsidRPr="009200D3">
        <w:rPr>
          <w:rFonts w:ascii="Segoe UI" w:eastAsia="Times New Roman" w:hAnsi="Segoe UI" w:cs="Segoe UI"/>
          <w:color w:val="4A4A4A"/>
          <w:sz w:val="20"/>
          <w:szCs w:val="20"/>
          <w:lang w:eastAsia="ru-RU"/>
        </w:rPr>
        <w:t>Темы сочинений связаны с размышлениями о состоянии души человека, о конфликте разума и чувств, о положительных и отрицательных качествах личности, о жизненной позиции, моральных ценностях; позволяют задуматься о добре, правде, долге, совести, чести, счастье.</w:t>
      </w:r>
    </w:p>
    <w:p w:rsidR="009200D3" w:rsidRPr="009200D3" w:rsidRDefault="009200D3" w:rsidP="009200D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A4A4A"/>
          <w:sz w:val="20"/>
          <w:szCs w:val="20"/>
          <w:lang w:eastAsia="ru-RU"/>
        </w:rPr>
      </w:pPr>
    </w:p>
    <w:p w:rsidR="009200D3" w:rsidRPr="009200D3" w:rsidRDefault="009200D3" w:rsidP="009200D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hyperlink r:id="rId5" w:history="1">
        <w:r w:rsidRPr="009200D3">
          <w:rPr>
            <w:rFonts w:ascii="Segoe UI" w:eastAsia="Times New Roman" w:hAnsi="Segoe UI" w:cs="Segoe UI"/>
            <w:color w:val="4A4A4A"/>
            <w:sz w:val="26"/>
            <w:u w:val="single"/>
            <w:lang w:eastAsia="ru-RU"/>
          </w:rPr>
          <w:t>Отношение человека к другому человеку (окружению), нравственные идеалы и выбор между добром и злом.</w:t>
        </w:r>
      </w:hyperlink>
    </w:p>
    <w:p w:rsidR="009200D3" w:rsidRDefault="009200D3" w:rsidP="009200D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A4A4A"/>
          <w:sz w:val="20"/>
          <w:szCs w:val="20"/>
          <w:lang w:eastAsia="ru-RU"/>
        </w:rPr>
      </w:pPr>
      <w:r w:rsidRPr="009200D3">
        <w:rPr>
          <w:rFonts w:ascii="Segoe UI" w:eastAsia="Times New Roman" w:hAnsi="Segoe UI" w:cs="Segoe UI"/>
          <w:color w:val="4A4A4A"/>
          <w:sz w:val="20"/>
          <w:szCs w:val="20"/>
          <w:lang w:eastAsia="ru-RU"/>
        </w:rPr>
        <w:t>Темы сочинений нацеливают на рассуждение о гуманных и антигуманных поступках, о дружбе и вражде, любви и ненависти, верности и измене, равнодушии и отзывчивости и др.</w:t>
      </w:r>
    </w:p>
    <w:p w:rsidR="009200D3" w:rsidRPr="009200D3" w:rsidRDefault="009200D3" w:rsidP="009200D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A4A4A"/>
          <w:sz w:val="20"/>
          <w:szCs w:val="20"/>
          <w:lang w:eastAsia="ru-RU"/>
        </w:rPr>
      </w:pPr>
    </w:p>
    <w:p w:rsidR="009200D3" w:rsidRPr="009200D3" w:rsidRDefault="009200D3" w:rsidP="009200D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hyperlink r:id="rId6" w:history="1">
        <w:r w:rsidRPr="009200D3">
          <w:rPr>
            <w:rFonts w:ascii="Segoe UI" w:eastAsia="Times New Roman" w:hAnsi="Segoe UI" w:cs="Segoe UI"/>
            <w:color w:val="4A4A4A"/>
            <w:sz w:val="26"/>
            <w:u w:val="single"/>
            <w:lang w:eastAsia="ru-RU"/>
          </w:rPr>
          <w:t>Познание человеком самого себя</w:t>
        </w:r>
      </w:hyperlink>
    </w:p>
    <w:p w:rsidR="009200D3" w:rsidRDefault="009200D3" w:rsidP="009200D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A4A4A"/>
          <w:sz w:val="20"/>
          <w:szCs w:val="20"/>
          <w:lang w:eastAsia="ru-RU"/>
        </w:rPr>
      </w:pPr>
      <w:r w:rsidRPr="009200D3">
        <w:rPr>
          <w:rFonts w:ascii="Segoe UI" w:eastAsia="Times New Roman" w:hAnsi="Segoe UI" w:cs="Segoe UI"/>
          <w:color w:val="4A4A4A"/>
          <w:sz w:val="20"/>
          <w:szCs w:val="20"/>
          <w:lang w:eastAsia="ru-RU"/>
        </w:rPr>
        <w:t>Темы сочинений, связанные с самопознанием - стремлением человека познать себя, — свои психические и физические особенности, способности и в целом все тонкости своей личности на определённом этапе жизненного пути.</w:t>
      </w:r>
    </w:p>
    <w:p w:rsidR="009200D3" w:rsidRPr="009200D3" w:rsidRDefault="009200D3" w:rsidP="009200D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A4A4A"/>
          <w:sz w:val="20"/>
          <w:szCs w:val="20"/>
          <w:lang w:eastAsia="ru-RU"/>
        </w:rPr>
      </w:pPr>
    </w:p>
    <w:p w:rsidR="009200D3" w:rsidRPr="009200D3" w:rsidRDefault="009200D3" w:rsidP="009200D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A4A4A"/>
          <w:sz w:val="26"/>
          <w:szCs w:val="26"/>
          <w:lang w:eastAsia="ru-RU"/>
        </w:rPr>
      </w:pPr>
      <w:hyperlink r:id="rId7" w:history="1">
        <w:r w:rsidRPr="009200D3">
          <w:rPr>
            <w:rFonts w:ascii="Segoe UI" w:eastAsia="Times New Roman" w:hAnsi="Segoe UI" w:cs="Segoe UI"/>
            <w:color w:val="4A4A4A"/>
            <w:sz w:val="26"/>
            <w:u w:val="single"/>
            <w:lang w:eastAsia="ru-RU"/>
          </w:rPr>
          <w:t>Свобода человека и ее ограничения</w:t>
        </w:r>
      </w:hyperlink>
    </w:p>
    <w:p w:rsidR="009200D3" w:rsidRPr="009200D3" w:rsidRDefault="009200D3" w:rsidP="009200D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A4A4A"/>
          <w:sz w:val="20"/>
          <w:szCs w:val="20"/>
          <w:lang w:eastAsia="ru-RU"/>
        </w:rPr>
      </w:pPr>
      <w:r w:rsidRPr="009200D3">
        <w:rPr>
          <w:rFonts w:ascii="Segoe UI" w:eastAsia="Times New Roman" w:hAnsi="Segoe UI" w:cs="Segoe UI"/>
          <w:color w:val="4A4A4A"/>
          <w:sz w:val="20"/>
          <w:szCs w:val="20"/>
          <w:lang w:eastAsia="ru-RU"/>
        </w:rPr>
        <w:t xml:space="preserve">Темы сочинений связаны с размышлениями о свободе и её ограничениях, об опасности или невозможности абсолютной свободы, об ответственности как </w:t>
      </w:r>
      <w:proofErr w:type="spellStart"/>
      <w:r w:rsidRPr="009200D3">
        <w:rPr>
          <w:rFonts w:ascii="Segoe UI" w:eastAsia="Times New Roman" w:hAnsi="Segoe UI" w:cs="Segoe UI"/>
          <w:color w:val="4A4A4A"/>
          <w:sz w:val="20"/>
          <w:szCs w:val="20"/>
          <w:lang w:eastAsia="ru-RU"/>
        </w:rPr>
        <w:t>саморегуляторе</w:t>
      </w:r>
      <w:proofErr w:type="spellEnd"/>
      <w:r w:rsidRPr="009200D3">
        <w:rPr>
          <w:rFonts w:ascii="Segoe UI" w:eastAsia="Times New Roman" w:hAnsi="Segoe UI" w:cs="Segoe UI"/>
          <w:color w:val="4A4A4A"/>
          <w:sz w:val="20"/>
          <w:szCs w:val="20"/>
          <w:lang w:eastAsia="ru-RU"/>
        </w:rPr>
        <w:t xml:space="preserve"> деятельности личности, </w:t>
      </w:r>
      <w:proofErr w:type="gramStart"/>
      <w:r w:rsidRPr="009200D3">
        <w:rPr>
          <w:rFonts w:ascii="Segoe UI" w:eastAsia="Times New Roman" w:hAnsi="Segoe UI" w:cs="Segoe UI"/>
          <w:color w:val="4A4A4A"/>
          <w:sz w:val="20"/>
          <w:szCs w:val="20"/>
          <w:lang w:eastAsia="ru-RU"/>
        </w:rPr>
        <w:t>предполагающем</w:t>
      </w:r>
      <w:proofErr w:type="gramEnd"/>
      <w:r w:rsidRPr="009200D3">
        <w:rPr>
          <w:rFonts w:ascii="Segoe UI" w:eastAsia="Times New Roman" w:hAnsi="Segoe UI" w:cs="Segoe UI"/>
          <w:color w:val="4A4A4A"/>
          <w:sz w:val="20"/>
          <w:szCs w:val="20"/>
          <w:lang w:eastAsia="ru-RU"/>
        </w:rPr>
        <w:t xml:space="preserve"> наличие у человека чувства долга и совести, умения осуществлять самоконтроль и самоуправление.</w:t>
      </w:r>
    </w:p>
    <w:p w:rsidR="0010028E" w:rsidRDefault="0010028E"/>
    <w:sectPr w:rsidR="0010028E" w:rsidSect="0010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200D3"/>
    <w:rsid w:val="0010028E"/>
    <w:rsid w:val="0092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8E"/>
  </w:style>
  <w:style w:type="paragraph" w:styleId="1">
    <w:name w:val="heading 1"/>
    <w:basedOn w:val="a"/>
    <w:link w:val="10"/>
    <w:uiPriority w:val="9"/>
    <w:qFormat/>
    <w:rsid w:val="00920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sults-count">
    <w:name w:val="results-count"/>
    <w:basedOn w:val="a"/>
    <w:rsid w:val="0092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00D3"/>
    <w:rPr>
      <w:color w:val="0000FF"/>
      <w:u w:val="single"/>
    </w:rPr>
  </w:style>
  <w:style w:type="paragraph" w:customStyle="1" w:styleId="description">
    <w:name w:val="description"/>
    <w:basedOn w:val="a"/>
    <w:rsid w:val="0092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9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harina.ru/articles/svoboda-cheloveka-i-ee-ogranichen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harina.ru/articles/poznanie-chelovekom-samogo-sebya" TargetMode="External"/><Relationship Id="rId5" Type="http://schemas.openxmlformats.org/officeDocument/2006/relationships/hyperlink" Target="https://saharina.ru/articles/otnoshenie-cheloveka-k-drugomu-cheloveku-okruzheniyu-nravstvennye-idealy-i-vybor-mezhdu-dobrom-i-zlom" TargetMode="External"/><Relationship Id="rId4" Type="http://schemas.openxmlformats.org/officeDocument/2006/relationships/hyperlink" Target="https://saharina.ru/articles/vnutrennij-mir-cheloveka-i-ego-lichnostnye-kachestv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Марят</dc:creator>
  <cp:lastModifiedBy>Марят</cp:lastModifiedBy>
  <cp:revision>2</cp:revision>
  <dcterms:created xsi:type="dcterms:W3CDTF">2024-03-06T16:55:00Z</dcterms:created>
  <dcterms:modified xsi:type="dcterms:W3CDTF">2024-03-06T16:55:00Z</dcterms:modified>
</cp:coreProperties>
</file>