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AB" w:rsidRPr="003912AB" w:rsidRDefault="003912AB" w:rsidP="003912AB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3912AB">
        <w:rPr>
          <w:rFonts w:ascii="Times New Roman" w:hAnsi="Times New Roman"/>
          <w:b/>
          <w:sz w:val="28"/>
          <w:szCs w:val="28"/>
          <w:lang w:eastAsia="en-US"/>
        </w:rPr>
        <w:t>Разр</w:t>
      </w:r>
      <w:r>
        <w:rPr>
          <w:rFonts w:ascii="Times New Roman" w:hAnsi="Times New Roman"/>
          <w:b/>
          <w:sz w:val="28"/>
          <w:szCs w:val="28"/>
          <w:lang w:eastAsia="en-US"/>
        </w:rPr>
        <w:t>аботка открытого урока  в 4</w:t>
      </w:r>
      <w:r w:rsidRPr="003912AB">
        <w:rPr>
          <w:rFonts w:ascii="Times New Roman" w:hAnsi="Times New Roman"/>
          <w:b/>
          <w:sz w:val="28"/>
          <w:szCs w:val="28"/>
          <w:lang w:eastAsia="en-US"/>
        </w:rPr>
        <w:t xml:space="preserve"> классе  на тему:</w:t>
      </w:r>
    </w:p>
    <w:p w:rsidR="003912AB" w:rsidRDefault="003912AB" w:rsidP="003912AB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912AB">
        <w:rPr>
          <w:rFonts w:ascii="Times New Roman" w:hAnsi="Times New Roman"/>
          <w:b/>
          <w:bCs/>
          <w:sz w:val="28"/>
          <w:szCs w:val="28"/>
          <w:lang w:eastAsia="en-US"/>
        </w:rPr>
        <w:t>Письменное умножение на трехзначное число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Pr="003912AB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</w:p>
    <w:p w:rsidR="003912AB" w:rsidRPr="003912AB" w:rsidRDefault="003912AB" w:rsidP="003912AB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912AB">
        <w:rPr>
          <w:rFonts w:ascii="Times New Roman" w:hAnsi="Times New Roman"/>
          <w:b/>
          <w:sz w:val="28"/>
          <w:szCs w:val="28"/>
          <w:lang w:eastAsia="en-US"/>
        </w:rPr>
        <w:t>Учитель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математики</w:t>
      </w:r>
      <w:r w:rsidRPr="003912AB">
        <w:rPr>
          <w:rFonts w:ascii="Times New Roman" w:hAnsi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en-US"/>
        </w:rPr>
        <w:t>Уразаев М.К.</w:t>
      </w:r>
    </w:p>
    <w:p w:rsidR="003912AB" w:rsidRPr="003912AB" w:rsidRDefault="003912AB" w:rsidP="003912AB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tbl>
      <w:tblPr>
        <w:tblW w:w="15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106"/>
        <w:gridCol w:w="8214"/>
        <w:gridCol w:w="2977"/>
      </w:tblGrid>
      <w:tr w:rsidR="003912AB" w:rsidRPr="003D55A9" w:rsidTr="003F3F5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  <w:t>Название предмета: математика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  <w:t>Класс:  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Дата:  28.02.2017г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  <w:t>Тема: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Письменное умножение на трехзначное число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color w:val="111111"/>
                <w:sz w:val="28"/>
                <w:szCs w:val="28"/>
              </w:rPr>
              <w:t>Образовательные цели: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55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cs="Calibri"/>
                <w:sz w:val="28"/>
                <w:szCs w:val="28"/>
              </w:rPr>
              <w:tab/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Предоставить учащимся возможность получения разнообразной информации по теме «Письменное умножение на трехзначное число»; познакомить с письменными приемами умножения на трехзначное число; совершенствовать умение решать уравнения, задачи с величинами «скорость, время, расстояние». Способствовать глубокому и осознанному запоминанию материала.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color w:val="111111"/>
                <w:sz w:val="28"/>
                <w:szCs w:val="28"/>
              </w:rPr>
              <w:t>Развивающие цели: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  <w:t xml:space="preserve">Содействовать формированию умения решать примеры и задачи;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развивать умение самостоятельно выделять и формулировать познавательную цель; строить речевое высказывание в устной форме; выдвигать гипотезу; устанавливать причинно-следственные связи; делать обобщение; искать и выделять необходимую информацию; моделировать информацию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Воспитательные цели: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Воспитывать навыки адекватной самооценки работы по заранее оговоренным условиям;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  <w:t>формировать волевые качества личности учащихся: терпеливость, выносливость, доведение работы до конца.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Место урока в системе уроков данного раздела: 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Урок изучения нового материала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Тип урока: 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урок «открытия» новых знаний.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Основные термины и понятия: 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Алгоритм, нахождение неизвестных компонентов, величины «скорость, время, расстояние».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Межпредметные связи: 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Познавательные УУД: 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Развивать умение самостоятельно выделять и формулировать познавательную цель; строить речевое высказывание  в устной форме; выдвигать гипотезу; устанавливать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причинно – следственные связи; делать обобщение; искать и выделять необходимую информацию; моделировать информацию.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lastRenderedPageBreak/>
              <w:t>Коммуникативные УУД: 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Развивать умения работать в паре, группе, вести диалог с одноклассниками, формировать умение договариваться и приходить к общему решению в совместной деятельности; учитывать разные мнения и стремиться к координации различных позиций в сотрудничестве.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Регулятивные УУД: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Формировать у учащихся умения планировать учебные действия   и ставить учебные задачи в сотрудничестве  с учителем; осуществлять контроль по результату и способу действия. 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Личностные УУД:</w:t>
            </w:r>
          </w:p>
        </w:tc>
        <w:tc>
          <w:tcPr>
            <w:tcW w:w="1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Формировать учебно – познавательный интерес к новому материалу; способность к самооценке на основе критерии успешности учебной деятельности; осуществляют личностную саморефлексию, способность к саморазвитию (оценивают собственную учебную деятельности: самостоятельность, инициативу, ответственность, причины неудач)</w:t>
            </w:r>
          </w:p>
        </w:tc>
      </w:tr>
    </w:tbl>
    <w:p w:rsidR="003912AB" w:rsidRPr="008B3443" w:rsidRDefault="003912AB" w:rsidP="003912AB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tbl>
      <w:tblPr>
        <w:tblW w:w="14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8505"/>
        <w:gridCol w:w="2126"/>
        <w:gridCol w:w="2126"/>
      </w:tblGrid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357" w:lineRule="atLeast"/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color w:val="111111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357" w:lineRule="atLeast"/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color w:val="111111"/>
                <w:sz w:val="28"/>
                <w:szCs w:val="28"/>
              </w:rPr>
              <w:t>Этап урока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357" w:lineRule="atLeast"/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color w:val="111111"/>
                <w:sz w:val="28"/>
                <w:szCs w:val="28"/>
              </w:rPr>
              <w:t xml:space="preserve">                                       Деятельность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357" w:lineRule="atLeast"/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color w:val="111111"/>
                <w:sz w:val="28"/>
                <w:szCs w:val="28"/>
              </w:rPr>
              <w:t>Деятельность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Формируемые УУД (называть виды с расшифровкой)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cs="Calibri"/>
                <w:sz w:val="28"/>
                <w:szCs w:val="28"/>
              </w:rPr>
              <w:t xml:space="preserve"> 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Организационный момент.   /2 мин/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Цель: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Мотивация учащихся к учебной деятельност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 на личностно-значимом уровне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lastRenderedPageBreak/>
              <w:t>Создаёт условия для возникновения внутренней потребности включения в деятельность.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Необычный день у нас и гостями полон класс.                                 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Что гостям сказать нам надо? 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 xml:space="preserve">Видеть вас мы очень рады!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Прозвенел звонок – начинается урок.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Тихо сядет  первый ряд, остальные постоят 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Тихо сядет ряд второй, подружившись с тишиной.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Сядет третий ряд у нас.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 урок начнем сейчас.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Вы пришли сюда учиться, не лениться, а…..(трудиться).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Работаем……..(старательно).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Слушаем…….. (внимательно).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И так, ребята, я желаю вам сегодня на уроке сделать много хороших дел, получить положительные эмоции от своих результатов, от результата урока.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Сегодня на уроке я предлагаю вам отправится в путешествие по океану, на остров «Сокровищ». На острове сокровищ нам предстоит выполнить задание, чтоб найти сундуки с сокровищами.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Работу на уроке мы будем выполнять индивидуально, в парах и в группах. В каждом группе, есть капитан, который будет назначать ответственного за  выполненное задание, а остальные члены экипажа будут сообща решать возникшие на пути задачи.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Впереди нас ждут трудные испытания, а преодолеть их помогут ваши знания в области математики.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Хором дополняют реплику учителя.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Включаются в учебную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lastRenderedPageBreak/>
              <w:t>Личностные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357" w:lineRule="atLeast"/>
              <w:rPr>
                <w:rFonts w:ascii="Times New Roman CYR" w:hAnsi="Times New Roman CYR" w:cs="Times New Roman CYR"/>
                <w:color w:val="111111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самоопределение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Актуализация знаний 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/6 мин./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Цель: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Готовность мышления </w:t>
            </w: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lastRenderedPageBreak/>
              <w:t>и осознания потребности к построению нового способа действий.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2.1. Устный счет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(3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cs="Calibri"/>
                <w:sz w:val="28"/>
                <w:szCs w:val="28"/>
              </w:rPr>
              <w:lastRenderedPageBreak/>
              <w:t xml:space="preserve">    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Чтоб выбрать транспорт, на котором мы отправимся в путешествие, нам нужно решить цепочку примеров. Эту работу мы будем выполнять в группах. У каждого  группы свое задание. При нахождении последнего числа, вы увидите какой транспорт мы будем использовать.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Какое число получилось?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  <w:t>(слайд 1)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Корабль – 80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Плот – 120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Лодка – 60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(На карточках написано задание)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3D55A9">
              <w:rPr>
                <w:rFonts w:cs="Calibri"/>
                <w:b/>
                <w:bCs/>
                <w:sz w:val="28"/>
                <w:szCs w:val="28"/>
              </w:rPr>
              <w:t>80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cs="Calibri"/>
                <w:sz w:val="28"/>
                <w:szCs w:val="28"/>
              </w:rPr>
            </w:pPr>
            <w:r w:rsidRPr="003D55A9">
              <w:rPr>
                <w:rFonts w:cs="Calibri"/>
                <w:sz w:val="28"/>
                <w:szCs w:val="28"/>
              </w:rPr>
              <w:t>80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" w:hAnsi="Times New Roman"/>
                <w:sz w:val="28"/>
                <w:szCs w:val="28"/>
              </w:rPr>
              <w:t xml:space="preserve">                   ∙ 5               ÷ 100                ∙ 30                   ─ 40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3D55A9">
              <w:rPr>
                <w:rFonts w:cs="Calibri"/>
                <w:b/>
                <w:bCs/>
                <w:sz w:val="28"/>
                <w:szCs w:val="28"/>
              </w:rPr>
              <w:t>170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2.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+ 80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26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D55A9">
              <w:rPr>
                <w:rFonts w:ascii="Times New Roman" w:hAnsi="Times New Roman"/>
                <w:sz w:val="28"/>
                <w:szCs w:val="28"/>
              </w:rPr>
              <w:t xml:space="preserve">÷ 50  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27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∙ 11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28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+ 25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29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3D55A9">
              <w:rPr>
                <w:rFonts w:cs="Calibri"/>
                <w:b/>
                <w:bCs/>
                <w:sz w:val="28"/>
                <w:szCs w:val="28"/>
              </w:rPr>
              <w:t>93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3 </w:t>
            </w:r>
            <w:r w:rsidRPr="003D55A9">
              <w:rPr>
                <w:rFonts w:cs="Calibri"/>
                <w:sz w:val="28"/>
                <w:szCs w:val="28"/>
              </w:rPr>
              <w:t>.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0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+ 40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1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- 33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2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  <w:r w:rsidRPr="003D55A9">
              <w:rPr>
                <w:rFonts w:ascii="Times New Roman" w:hAnsi="Times New Roman"/>
                <w:sz w:val="28"/>
                <w:szCs w:val="28"/>
              </w:rPr>
              <w:t>÷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4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3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+55 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4" type="#_x0000_t75" style="width:33.75pt;height:26.25pt">
                  <v:imagedata r:id="rId7" o:title=""/>
                </v:shape>
              </w:pic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3D55A9">
              <w:rPr>
                <w:rFonts w:cs="Calibri"/>
                <w:b/>
                <w:bCs/>
                <w:sz w:val="28"/>
                <w:szCs w:val="28"/>
              </w:rPr>
              <w:t>86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4.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5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D55A9">
              <w:rPr>
                <w:rFonts w:ascii="Times New Roman" w:hAnsi="Times New Roman"/>
                <w:sz w:val="28"/>
                <w:szCs w:val="28"/>
              </w:rPr>
              <w:t>÷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2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6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+ 57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7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∙ 80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8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" w:hAnsi="Times New Roman"/>
                <w:sz w:val="28"/>
                <w:szCs w:val="28"/>
              </w:rPr>
              <w:t>÷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100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39" type="#_x0000_t75" style="width:33.75pt;height:26.25pt">
                  <v:imagedata r:id="rId7" o:title=""/>
                </v:shape>
              </w:pic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3D55A9">
              <w:rPr>
                <w:rFonts w:cs="Calibri"/>
                <w:b/>
                <w:bCs/>
                <w:sz w:val="28"/>
                <w:szCs w:val="28"/>
              </w:rPr>
              <w:t>210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5.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0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∙  4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1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" w:hAnsi="Times New Roman"/>
                <w:sz w:val="28"/>
                <w:szCs w:val="28"/>
              </w:rPr>
              <w:t xml:space="preserve">÷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2 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2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- 20   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3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D55A9">
              <w:rPr>
                <w:rFonts w:ascii="Times New Roman" w:hAnsi="Times New Roman"/>
                <w:sz w:val="28"/>
                <w:szCs w:val="28"/>
              </w:rPr>
              <w:t xml:space="preserve">÷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5  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4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3D55A9">
              <w:rPr>
                <w:rFonts w:cs="Calibri"/>
                <w:b/>
                <w:bCs/>
                <w:sz w:val="28"/>
                <w:szCs w:val="28"/>
              </w:rPr>
              <w:lastRenderedPageBreak/>
              <w:t>8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6.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5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∙ 50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6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D55A9">
              <w:rPr>
                <w:rFonts w:ascii="Times New Roman" w:hAnsi="Times New Roman"/>
                <w:sz w:val="28"/>
                <w:szCs w:val="28"/>
              </w:rPr>
              <w:t xml:space="preserve">÷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2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7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∙   3 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8" type="#_x0000_t75" style="width:33.75pt;height:26.25pt">
                  <v:imagedata r:id="rId7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+ 20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49" type="#_x0000_t75" style="width:33.75pt;height:26.25pt">
                  <v:imagedata r:id="rId7" o:title=""/>
                </v:shape>
              </w:pic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1920"/>
                <w:tab w:val="center" w:pos="3081"/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1920"/>
                <w:tab w:val="center" w:pos="3081"/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1920"/>
                <w:tab w:val="center" w:pos="3081"/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1920"/>
                <w:tab w:val="center" w:pos="3081"/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1920"/>
                <w:tab w:val="center" w:pos="3081"/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1920"/>
                <w:tab w:val="center" w:pos="3081"/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Молодцы, справились с заданием.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Конечно, мы в путешествие отправляемся на корабле. И так в путь!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Остров очень большой, поэтому мы будем плавать вдоль берега, выполнять задания, чтоб найти сундук с   сокровищами…...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Включаются в учебную деятельность.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На листах написано задание для каждой группы.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Если группа выполнила задание, она показывает сигнал о готовности выполнения.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Каждый группа отвечает, подведение итогов.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Познавательные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Общеучебные;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Логические.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2.2. Игра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«Верно  ли, что…»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(3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И перед нами </w:t>
            </w: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бухта «Разминка» (СЛАЙД № 2)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Необходимо высадиться  и пополнить запасы пресной воды. Прежде, чем мы возьмем ее, нам нужно ответить на вопросы: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1.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ab/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Вопрос: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Верно ли, что площадь прямоугольника со сторонами 3 см и 8 см, будет равна 27 кв. см? Почему?  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(24 кв. см)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2.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ab/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Вопрос: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Верно ли, что у 38 мышат, 38 ушей?  Почему? (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76 ушей)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3.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ab/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Вопрос: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Верно ли, что волк за 30 мин – пробегает 8 км, а за 4 часа он пробежит 66 км? Почему?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(64 км)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4.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ab/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Вопрос: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Верно ли, что частное чисел 240 и 30 равно 80? Почему?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(8)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5.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ab/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Вопрос: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Верно ли, что произведение множителей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6.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ab/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Вопрос: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Верно ли, что третья часть от произведения 90 и 30 равна 90? Почему?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(900)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cs="Calibri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7.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ab/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Вопрос: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Верно ли, что у Саши урок длится 35 минут?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Если Саша…..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5 минут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смотрел в окошко,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Позевал еще немножко,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Посмотрел по сторонам,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Всех детей пересчитал.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на это и на то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Минуты 3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еще ушло.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Ручки не было в пенале-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7 минут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искал в кармане.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Ничего там не  нашел –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Стал писать карандашом.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А потом пытался Ире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Рассказать о событиях в мире.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Событий много произошло –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На это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10 минут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и ушло.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20 минут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только думал о том,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Как быть хорошим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учеником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Верно ли, что у Саши урок длится 35 минут? Почему?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(45 минут)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-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Может ли Саша быть хорошим учеником?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Молодцы, вы  справились с заданием. Мы пополнили запасы пресной воды и можем отправляться в путь, чтоб найти сундук с сокровищами.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На листах написано задание для каждой группы.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Если группа выполнила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задание, она показывает сигнал о готовности выполнения.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Каждый группа отвечает, подведение итогов.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Самоопределение к деятельности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(5мин)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Создание проблемной ситуации.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(Ведёт подводящий диалог. Активизирует у учащихся мыслительные операции, внимание, память)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Во время всего путешествия мы будем вести бортовые журналы. Откройте их (тетради), запишите число, классная работа, задание № 1. После выполнения задания, на полях бортовых журналов, вы  самостоятельно должны оценить каждую  выполненную работу: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если работу вам было легко выполнять, то на полях поставьте  вот такой смайлик</w:t>
            </w:r>
            <w:r w:rsidRPr="003D55A9">
              <w:rPr>
                <w:rFonts w:cs="Calibri"/>
                <w:sz w:val="28"/>
                <w:szCs w:val="28"/>
              </w:rPr>
              <w:t xml:space="preserve">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50" type="#_x0000_t75" style="width:30pt;height:22.5pt">
                  <v:imagedata r:id="rId8" o:title=""/>
                </v:shape>
              </w:pic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если небольшие трудности возникли  при выполнении, то вот такой   </w:t>
            </w:r>
            <w:r w:rsidRPr="003D55A9">
              <w:rPr>
                <w:rFonts w:cs="Calibri"/>
                <w:sz w:val="28"/>
                <w:szCs w:val="28"/>
              </w:rPr>
              <w:t xml:space="preserve">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51" type="#_x0000_t75" style="width:29.25pt;height:25.5pt">
                  <v:imagedata r:id="rId9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если очень трудно было выполнять, то </w:t>
            </w:r>
            <w:r w:rsidRPr="003D55A9">
              <w:rPr>
                <w:rFonts w:cs="Calibri"/>
                <w:sz w:val="28"/>
                <w:szCs w:val="28"/>
              </w:rPr>
              <w:t xml:space="preserve">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52" type="#_x0000_t75" style="width:27.75pt;height:27.75pt">
                  <v:imagedata r:id="rId10" o:title=""/>
                </v:shape>
              </w:pic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Внимание мы приближаемся к </w:t>
            </w: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бухте «Новых знаний» (слайд № 3)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-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Чтоб нам найти сундук с кладом, посмотрите внимательно на экран и объяснить прием умножения (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ведёт побуждающий диалог).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Посмотрите на примеры и сравните их 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(побуждает к осознанию темы и цели урока)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1)425 · 6=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2)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425 · 62=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3)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425 · 623=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Чем они похожи и чем отличаются?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(Все примеры на умножение. Первый множитель одинаковый, второй множитель в первом выражении – однозначное число. Во втором – двузначное, в третьем – трехзначное число.)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Какой пример может вызвать у вас затруднение? Почему?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(Потому что там умножение на трехзначное число).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Какие примеры вы уже можете решить? (Первый и второй)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Выполните решение 1 и 2 примера в своих бортовых журналах самостоятельно. (Работа в парах, два ученика (пара работает у доски, проверка)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 Все ли согласны?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При решении этих примеров, что вы использовали, что? (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Алгоритм письменного умножения на однозначное и на двузначное число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) –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(СЛАЙД № 4  - алгоритм)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Что такое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алгоритм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– это пошаговое выполнение действий.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-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Давайте вспомним алгоритм умножения на двузначное число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Чем отличается решение второго примера от решения первого примера? (Во втором примере два неполных произведения).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Где вы начинали записывать второе неполное произведение? (Под десятками)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 вы думаете, сколько неполных произведений будет в третьем примере? (Три)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Где нужно записывать третье неполное произведение?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(Под сотнями.)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Кто желает попробовать решить третий  пример?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(Желающие ученики выходят к доске и объясняют, как выполнить умножение.)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cs="Calibri"/>
                <w:sz w:val="28"/>
                <w:szCs w:val="28"/>
              </w:rPr>
              <w:t xml:space="preserve">-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Правильно ли они выполнили решение, мы узнаем позже, а сейчас…….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Коммуникативные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умение  вступать в диалог и участвовать в коллективном обсуждении проблемы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Коммуникативные УУД: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принимают участие в обсуждении решений, высказывают свою позицию.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Личностные УУД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: самоопределение.   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Постановка учебной задачи.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/5 мин/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Цель: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Выявление места и причины 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lastRenderedPageBreak/>
              <w:t>затруднения, постановка цели урока.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(Построение объяснения)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lastRenderedPageBreak/>
              <w:t>Побуждает к осознанию темы и цели урока.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-Давайте попробуем сформулировать тему сегодняшнего урока?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Тема урока: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«Письменное умножение на трехзначное число») – СЛАЙД № 4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А попробуйте поставить цель и задачи для класса на сегодняшний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урок.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  <w:t>Задача урока: (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  <w:t>СЛАЙД № 5)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Познакомиться с приемом письменного умножения на трехзначное число.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  <w:t xml:space="preserve">Цель урока: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Научиться выполнять письменно умножение на трехзначное число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Ребята, если мы что – то не знаем или не уверены, что это правильно, где мы сможем посмотреть?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(в учебнике)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Стимулирует к деятельности.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Посмотрите, как выполнена запись столбиком на стр. 48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Обсудите в группах, как нужно выполнять письменное умножение на трехзначное число.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-Какая группа готова рассказать с чего начинать вычисления?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На сколько разрядов влево сдвинули второе неполное произведение? (На один разряд)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На сколько разрядов влево сдвинули третье неполное произведение? (На два разряда)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 ВЫВОД:  Чтобы выполнить умножение на трехзначное число, нужно хорошо знать алгоритм умножения на двузначное число (СЛАЙД № 5) 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Обратите внимание на решение ребят этого примера (находят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ошибки при решении).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Значить, чтобы выполнить письменное умножение на трехзначное число нужно знать порядок или иначе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алгоритм решения.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Что такое алгоритм – это пошаговое выполнение действий.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Сейчас мы его составим. У вас на партах карточки, на которых напечатаны действия алгоритма. Работая и обсуждая  в группах, вы разложите карточки в нужном порядке.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Какая группа готова?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Какой  группа будет отвечать (проверка)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(Выводит учитель на экран)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u w:val="single"/>
              </w:rPr>
              <w:t>АЛГОРИТМ (СЛАЙД № 6)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1. Записываю десятки под десятками, единицы под единицами.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2. Умножаю данное число на число единиц второго множителя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3. Получаю первое неполное произведение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4. Умножаю данное число на число десятков второго множителя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5. Получаю второе неполное произведение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6. Умножаю данное число на число сотен второго множителя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7. Получаю третье неполное произведение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8. Складываю три неполных произведения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9. Читаю ответ 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lastRenderedPageBreak/>
              <w:t>Формулируют тему  урока.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-Умножение многозначных чисел на числа, которые оканчиваются нулями.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Дети открывают учебники и сравнивают своё решение с образцом.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Обсуждение в группах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lastRenderedPageBreak/>
              <w:t>Дети формулируют вывод.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Ученики находят ошибки при решении у  доски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Пошаговое выполнение действий.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Открывают конверты. Располагают карточки в нужном порядке.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Одна пара зачитывает.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АЛГОРИТМ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1. Записываю десятки под десятками, единицы под единицами.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2. Умножаю данное число на число единиц второго множителя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3. Получаю первое неполное произведение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4. Умножаю данное число на число десятков второго множителя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5. Получаю второе неполное произведение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6. Умножаю данное число на число сотен второго множителя 7. Получаю третье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неполное произведение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8. Складываю три неполных произведения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9. Читаю ответ 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Познавательные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постановка и формулирование проблемы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поиск и выделение необходимой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информации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Регулятивные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целеполагание;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Коммуникативные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умение выражать свои мысли.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Коммуникативные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умение выражать свои мысли;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Регулятивные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овладение алгоритмом умножения.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Регулятивные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прогнозирование;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самоконтроль;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коррекция.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Физкультминутка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(3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1, 2,3, 4, 5!                                                        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Все умеем мы считать,                                        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Отдыхать умеем тоже: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Руки за спину положим,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Голову поднимем выше,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И легко-легко подышим.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 Раз – подняться, потянуться,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 Два – согнуться, разогнуться.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Три – в ладоши три хлопка,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Головою три кивка.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На четыре - руки шире,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Пять – руками помахать,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Шесть – за парту сесть опять.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Личностные УУД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имеют установку на здоровый образ жизни</w:t>
            </w: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Закрепление изученного материала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(10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6.1. Решение тренировочных упражнений.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(5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(Учитель организует работу по закреплению)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Ну вот, прошли   мы через испытания, плывем дальше.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Впереди у нас </w:t>
            </w: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бухта «Познания и закрепления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- Прежде чем мы заплывем в бухту, мы должны выполнить задание с.48  № 182 (1), чтоб найти сундук с сокровищем.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(СЛАЙД № 7)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Фронтальная работа с проговариванием вслух.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Закрепим полученные знания, выполнив письменное умножение с объяснением на доске.     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К доске вызывает сначала «сильного» ученика, затем «слабого».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Понятен ли вам этот вычислительный приём?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Оцените свою работу. Нарисуйте смайлик на полях.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Задание мы выполнили, но в этом сундуке нет сокровищ.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Два ученика работают у доски, остальные в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тетради.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Решить примеры самостоятельно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cs="Calibri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Регулятивные УУД: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Прогнозирование;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Самоконтроль;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Коррекция;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Коммуникативные УУД: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Учебное сотрудничество;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Познавательные УУД: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анализ с целью выделения главных признаков;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умение осознанно строить речевое высказывание  в устной форме;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выделение и поиск необходимой информации;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Коммуникативные УУД: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умение достаточно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полно и чётко выражать мысли;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-интегрирование в группы и продуктивное взаимодействие.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Регулятивные УУД: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планирование;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контроль;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коррекция;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самооценка.</w:t>
            </w:r>
          </w:p>
          <w:p w:rsidR="003912AB" w:rsidRPr="003D55A9" w:rsidRDefault="003912AB" w:rsidP="003F3F5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6.2. Решение задач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(5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Плывем дальше.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- Сейчас мы плывем к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берегу «Нерешенных задач»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Вам предлагают решить задачу. Прочитайте задачу на с. 48 № 183.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В бортовых журналах запишите № 183.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Прочитайте задачу. Рассмотрите чертеж.</w:t>
            </w: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(Выводит чертеж задачи на экран)-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(СЛАЙД № 8)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О чем говорится в задаче?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 двигались поезда? (В противоположных направлениях.)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Что говорится о первом поезде?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Что говорится о втором поезде?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Что нужно найти в задаче?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- Что можно найти, зная скорости поездов? (Общую скорость или скорость удаления.)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-- Какое дополнительное условие есть в задаче? (Города, из которых вышли поезда, находились на расстоянии 175 км.)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Узнав расстояние, пройденное двумя поездами за 6 часов,  сможем  ли узнать общее расстояние между поездами? (Да)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Задачу вы решаете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самостоятельно в группах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(1 ученик решает у доски)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Все согласны с решением задачи?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Оцените свою работу. Нарисуйте смайлик на полях.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Посмотрим есть ли в сундуке сокровища. Нет.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6.3. Проверь себя и оцени свои успехи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(3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Плывем дальше в бухту «Рефлексия», может быть нам повезет и мы здесь найдем сокровища.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Выполняем задание на с. 48, где вопросительный знак.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 бортовых журналах записываем № 2 и решаем примеры самостоятельно. Взаимопроверка по образцу ответов: 138 777,170 160, 327. (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СЛАЙД № 9)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Обмен тетрадями. Взаимопроверка. Возьмите карандаши, проверьте, исправьте ошибки и поставьте оценку на полях.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Рефлексия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(4 мин)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Мы сегодня весь урок путешествовали. Давайте подведем итоги в бортовых  журналах. Нарисуйте общий смайлик на полях.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Поднимите руки :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если работу вам было легко выполнять, то на полях поставьте  вот такой смайлик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53" type="#_x0000_t75" style="width:18.75pt;height:14.25pt">
                  <v:imagedata r:id="rId11" o:title=""/>
                </v:shape>
              </w:pic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если небольшие трудности возникли  при выполнении, то вот такой           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54" type="#_x0000_t75" style="width:16.5pt;height:14.25pt">
                  <v:imagedata r:id="rId12" o:title=""/>
                </v:shape>
              </w:pic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- если очень трудно было выполнять, то ……… </w:t>
            </w:r>
            <w:r w:rsidRPr="003D55A9">
              <w:rPr>
                <w:rFonts w:cs="Calibri"/>
                <w:sz w:val="28"/>
                <w:szCs w:val="28"/>
                <w:lang w:val="en-US"/>
              </w:rPr>
              <w:pict>
                <v:shape id="_x0000_i1055" type="#_x0000_t75" style="width:16.5pt;height:16.5pt">
                  <v:imagedata r:id="rId13" o:title=""/>
                </v:shape>
              </w:pic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А теперь посмотрим, есть ли в сундуке клад. Да, есть это…. Смайлик.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На партах лежат ладошки. Возьмите ладошку того цвета, которая соответствуют вашему настроению. Черный – плохое, зеленый – не очень, красный – хорошо.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Вот какое солнышко у нас получилось. Это  УСПЕХ сегодняшнего урока.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Наше путешествие подходит к концу, мы зажгли солнышко.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Регулятивные: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оценка того, что усвоено, осознание качества и уровня усвоения.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Познавательные: 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умение структурировать знания.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Коммуникативные УУД: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аргументировать свои высказывания.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Подведение итогов урока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(4 мин)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(СЛАЙД № 11)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-Что нового вы узнали сегодня на уроке?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Какие задания вам больше всего запомнились?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Подошел к концу урок,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Прозвенел сейчас звонок,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Вам девчонки и мальчишки-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- Всем спасибо за урок!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Планируемые результаты: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Предметные: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В конце урока ученики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1.Знают алгоритм письменного умножения на трехзначное число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2.Умеют письменно умножать на трехзначные </w:t>
            </w: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числа.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Метапредметны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1.Умеют ставить учебную задачу и самостоятельно формулировать выводы.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2.Умеют слушать собеседника, излагать своё мнение и аргументировать свою точку зрения.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Личностные: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>1.Умеют сотрудничать с учителем и сверстниками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Д/з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D55A9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(3 мин)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D55A9">
              <w:rPr>
                <w:rFonts w:ascii="Times New Roman CYR" w:hAnsi="Times New Roman CYR" w:cs="Times New Roman CYR"/>
                <w:sz w:val="28"/>
                <w:szCs w:val="28"/>
              </w:rPr>
              <w:t xml:space="preserve">№ 184, №182 (2) на с. 42 </w:t>
            </w:r>
            <w:r w:rsidRPr="003D55A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(СЛАЙД № 10)</w:t>
            </w:r>
          </w:p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912AB" w:rsidRPr="003D55A9" w:rsidTr="003F3F5E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2AB" w:rsidRPr="003D55A9" w:rsidRDefault="003912AB" w:rsidP="003F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</w:tbl>
    <w:p w:rsidR="003912AB" w:rsidRDefault="003912AB" w:rsidP="003912AB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p w:rsidR="003912AB" w:rsidRDefault="003912AB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p w:rsidR="003110BF" w:rsidRDefault="00024750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  <w:r w:rsidRPr="003110BF">
        <w:rPr>
          <w:rFonts w:cs="Calibri"/>
          <w:sz w:val="28"/>
          <w:szCs w:val="28"/>
        </w:rPr>
        <w:pict>
          <v:shape id="_x0000_i1056" type="#_x0000_t75" style="width:307.5pt;height:331.5pt">
            <v:imagedata r:id="rId14" o:title=""/>
          </v:shape>
        </w:pict>
      </w:r>
      <w:r w:rsidRPr="003110BF">
        <w:rPr>
          <w:rFonts w:cs="Calibri"/>
          <w:sz w:val="28"/>
          <w:szCs w:val="28"/>
        </w:rPr>
        <w:pict>
          <v:shape id="_x0000_i1057" type="#_x0000_t75" style="width:326.25pt;height:331.5pt">
            <v:imagedata r:id="rId15" o:title=""/>
          </v:shape>
        </w:pict>
      </w:r>
    </w:p>
    <w:p w:rsidR="003110BF" w:rsidRDefault="003110BF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p w:rsidR="003110BF" w:rsidRDefault="003110BF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p w:rsidR="003110BF" w:rsidRDefault="003110BF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p w:rsidR="003110BF" w:rsidRDefault="003110BF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p w:rsidR="003110BF" w:rsidRPr="008B3443" w:rsidRDefault="002762EC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  <w:r w:rsidRPr="003110BF">
        <w:rPr>
          <w:rFonts w:cs="Calibri"/>
          <w:sz w:val="28"/>
          <w:szCs w:val="28"/>
        </w:rPr>
        <w:lastRenderedPageBreak/>
        <w:pict>
          <v:shape id="_x0000_i1058" type="#_x0000_t75" style="width:643.5pt;height:6in">
            <v:imagedata r:id="rId16" o:title=""/>
          </v:shape>
        </w:pict>
      </w:r>
    </w:p>
    <w:p w:rsidR="00C44AE2" w:rsidRPr="008B3443" w:rsidRDefault="00C44AE2">
      <w:pPr>
        <w:widowControl w:val="0"/>
        <w:autoSpaceDE w:val="0"/>
        <w:autoSpaceDN w:val="0"/>
        <w:adjustRightInd w:val="0"/>
        <w:spacing w:after="160" w:line="252" w:lineRule="auto"/>
        <w:rPr>
          <w:rFonts w:cs="Calibri"/>
          <w:sz w:val="28"/>
          <w:szCs w:val="28"/>
        </w:rPr>
      </w:pPr>
    </w:p>
    <w:p w:rsidR="00C44AE2" w:rsidRPr="008B3443" w:rsidRDefault="00C44AE2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sectPr w:rsidR="00C44AE2" w:rsidRPr="008B3443" w:rsidSect="008B3443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A9" w:rsidRDefault="003D55A9" w:rsidP="003912AB">
      <w:pPr>
        <w:spacing w:after="0" w:line="240" w:lineRule="auto"/>
      </w:pPr>
      <w:r>
        <w:separator/>
      </w:r>
    </w:p>
  </w:endnote>
  <w:endnote w:type="continuationSeparator" w:id="0">
    <w:p w:rsidR="003D55A9" w:rsidRDefault="003D55A9" w:rsidP="0039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A9" w:rsidRDefault="003D55A9" w:rsidP="003912AB">
      <w:pPr>
        <w:spacing w:after="0" w:line="240" w:lineRule="auto"/>
      </w:pPr>
      <w:r>
        <w:separator/>
      </w:r>
    </w:p>
  </w:footnote>
  <w:footnote w:type="continuationSeparator" w:id="0">
    <w:p w:rsidR="003D55A9" w:rsidRDefault="003D55A9" w:rsidP="00391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443"/>
    <w:rsid w:val="00024750"/>
    <w:rsid w:val="002762EC"/>
    <w:rsid w:val="003110BF"/>
    <w:rsid w:val="003912AB"/>
    <w:rsid w:val="003D55A9"/>
    <w:rsid w:val="003F3F5E"/>
    <w:rsid w:val="008B3443"/>
    <w:rsid w:val="00A31CDB"/>
    <w:rsid w:val="00C44AE2"/>
    <w:rsid w:val="00D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2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912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12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912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CFFC-E772-4460-8A89-11D62381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2017-04-20T20:08:00Z</dcterms:created>
  <dcterms:modified xsi:type="dcterms:W3CDTF">2017-04-20T20:08:00Z</dcterms:modified>
</cp:coreProperties>
</file>